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奉节县人民医院</w:t>
      </w:r>
    </w:p>
    <w:p>
      <w:pPr>
        <w:autoSpaceDE w:val="0"/>
        <w:spacing w:line="560" w:lineRule="exact"/>
        <w:jc w:val="center"/>
        <w:rPr>
          <w:rFonts w:hint="default" w:ascii="方正仿宋_GBK" w:eastAsia="方正小标宋_GBK"/>
          <w:sz w:val="32"/>
          <w:szCs w:val="32"/>
          <w:lang w:val="en-US" w:eastAsia="zh-CN"/>
        </w:rPr>
      </w:pPr>
      <w:r>
        <w:rPr>
          <w:rFonts w:hint="eastAsia" w:ascii="方正小标宋_GBK" w:eastAsia="方正小标宋_GBK"/>
          <w:sz w:val="44"/>
          <w:szCs w:val="44"/>
          <w:lang w:val="en-US" w:eastAsia="zh-CN"/>
        </w:rPr>
        <w:t>引进</w:t>
      </w:r>
      <w:r>
        <w:rPr>
          <w:rFonts w:hint="eastAsia" w:ascii="方正小标宋_GBK" w:eastAsia="方正小标宋_GBK"/>
          <w:sz w:val="44"/>
          <w:szCs w:val="44"/>
        </w:rPr>
        <w:t>博士</w:t>
      </w:r>
      <w:r>
        <w:rPr>
          <w:rFonts w:hint="eastAsia" w:ascii="方正小标宋_GBK" w:eastAsia="方正小标宋_GBK"/>
          <w:sz w:val="44"/>
          <w:szCs w:val="44"/>
          <w:lang w:val="en-US" w:eastAsia="zh-CN"/>
        </w:rPr>
        <w:t>简章</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为全面实施人才强院战略和医院“十四五”建设发展规划，进一步优化医疗人才队伍结构，加强学科专业建设，全面提升医疗服务水平，根据《奉节县人民政府关于印发奉节县国民经济和社会发展第十四个五年规划和二〇三五年远景目标纲要的通知》（奉节府发〔2021〕16号）和《奉节县人民政府办公室关于印发奉节县“夔州英才集聚”工程实施方案的通知》（奉节府办发〔2022〕36号），2022年奉节县人民医院计划引进</w:t>
      </w:r>
      <w:r>
        <w:rPr>
          <w:rFonts w:hint="eastAsia" w:ascii="方正仿宋_GBK" w:eastAsia="方正仿宋_GBK"/>
          <w:sz w:val="32"/>
          <w:szCs w:val="32"/>
          <w:lang w:val="en-US" w:eastAsia="zh-CN"/>
        </w:rPr>
        <w:t>最低</w:t>
      </w:r>
      <w:bookmarkStart w:id="0" w:name="_GoBack"/>
      <w:bookmarkEnd w:id="0"/>
      <w:r>
        <w:rPr>
          <w:rFonts w:hint="eastAsia" w:ascii="方正仿宋_GBK" w:eastAsia="方正仿宋_GBK"/>
          <w:sz w:val="32"/>
          <w:szCs w:val="32"/>
        </w:rPr>
        <w:t>5名医学博士</w:t>
      </w:r>
      <w:r>
        <w:rPr>
          <w:rFonts w:hint="eastAsia" w:ascii="方正仿宋_GBK" w:eastAsia="方正仿宋_GBK"/>
          <w:sz w:val="32"/>
          <w:szCs w:val="32"/>
          <w:lang w:eastAsia="zh-CN"/>
        </w:rPr>
        <w:t>，我</w:t>
      </w:r>
      <w:r>
        <w:rPr>
          <w:rFonts w:hint="eastAsia" w:ascii="方正仿宋_GBK" w:eastAsia="方正仿宋_GBK"/>
          <w:sz w:val="32"/>
          <w:szCs w:val="32"/>
        </w:rPr>
        <w:t>院热忱欢迎国内外博士研究生加入，本</w:t>
      </w:r>
      <w:r>
        <w:rPr>
          <w:rFonts w:hint="eastAsia" w:ascii="方正仿宋_GBK" w:eastAsia="方正仿宋_GBK"/>
          <w:sz w:val="32"/>
          <w:szCs w:val="32"/>
          <w:lang w:val="en-US" w:eastAsia="zh-CN"/>
        </w:rPr>
        <w:t>引进简章</w:t>
      </w:r>
      <w:r>
        <w:rPr>
          <w:rFonts w:hint="eastAsia" w:ascii="方正仿宋_GBK" w:eastAsia="方正仿宋_GBK"/>
          <w:sz w:val="32"/>
          <w:szCs w:val="32"/>
        </w:rPr>
        <w:t>全年有效。</w:t>
      </w:r>
    </w:p>
    <w:p>
      <w:pPr>
        <w:autoSpaceDE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一、引进对象及基本条件</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具有医学类相关专业博士研究生，专业背景与本科及研究生教育所取得专业一致，博士毕业于教育部认定高校。</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引进方式：全职引进。</w:t>
      </w:r>
    </w:p>
    <w:p>
      <w:pPr>
        <w:autoSpaceDE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二、引进博士的相关待遇</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（一）博士研究生一次性给予80万元安家费，免费提供5年建筑面积不少于100平方米的住房一套。</w:t>
      </w:r>
      <w:r>
        <w:rPr>
          <w:rFonts w:hint="eastAsia" w:ascii="方正仿宋_GBK" w:eastAsia="方正仿宋_GBK"/>
          <w:sz w:val="32"/>
          <w:szCs w:val="32"/>
          <w:lang w:val="en-US" w:eastAsia="zh-CN"/>
        </w:rPr>
        <w:t>工资薪金可实行年薪制，采取“一事一议”方式双方进行洽谈确定。</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（二）按我县人才引进绿色通道程序办理入编，协助解决家属随迁随调，子女县内优先安排入学。医院提供相应的工作环境及条件。</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（三）根据科研项目情况最高提供200万元科研启动基金。</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（四）对有相应工作经验及一定临床、管理水平或条件特别优秀的引进人才，经考核合格后，可任命科室主任或副主任职务，按</w:t>
      </w:r>
      <w:r>
        <w:rPr>
          <w:rFonts w:hint="eastAsia" w:ascii="方正仿宋_GBK" w:eastAsia="方正仿宋_GBK"/>
          <w:sz w:val="32"/>
          <w:szCs w:val="32"/>
          <w:lang w:eastAsia="zh-CN"/>
        </w:rPr>
        <w:t>我</w:t>
      </w:r>
      <w:r>
        <w:rPr>
          <w:rFonts w:hint="eastAsia" w:ascii="方正仿宋_GBK" w:eastAsia="方正仿宋_GBK"/>
          <w:sz w:val="32"/>
          <w:szCs w:val="32"/>
        </w:rPr>
        <w:t>院干部选拔任用相关规定进行管理。</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五）符合国家、重庆市或奉节县人才项目条件并申报成功的，按相关政策由政府财政支付专项工作经费和待遇。以上待遇如与我院人才政策相同则采用“就高不就低”原则，不重复、不累加，政府财政支付后不足部分由医院补足。</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（六）特别优秀的博士研究生，或属于我</w:t>
      </w:r>
      <w:r>
        <w:rPr>
          <w:rFonts w:hint="eastAsia" w:ascii="方正仿宋_GBK" w:eastAsia="方正仿宋_GBK"/>
          <w:sz w:val="32"/>
          <w:szCs w:val="32"/>
          <w:lang w:val="en-US" w:eastAsia="zh-CN"/>
        </w:rPr>
        <w:t>院</w:t>
      </w:r>
      <w:r>
        <w:rPr>
          <w:rFonts w:hint="eastAsia" w:ascii="方正仿宋_GBK" w:eastAsia="方正仿宋_GBK"/>
          <w:sz w:val="32"/>
          <w:szCs w:val="32"/>
        </w:rPr>
        <w:t>紧缺急需专业的博士研究生，可实行“一事一议”方式进行引进。</w:t>
      </w:r>
    </w:p>
    <w:p>
      <w:pPr>
        <w:autoSpaceDE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lang w:val="en-US" w:eastAsia="zh-CN"/>
        </w:rPr>
        <w:t>三</w:t>
      </w:r>
      <w:r>
        <w:rPr>
          <w:rFonts w:hint="eastAsia" w:ascii="方正黑体_GBK" w:eastAsia="方正黑体_GBK"/>
          <w:sz w:val="32"/>
          <w:szCs w:val="32"/>
        </w:rPr>
        <w:t>、引进程序</w:t>
      </w:r>
    </w:p>
    <w:p>
      <w:pPr>
        <w:autoSpaceDE w:val="0"/>
        <w:spacing w:line="560" w:lineRule="exact"/>
        <w:ind w:firstLine="640" w:firstLineChars="200"/>
        <w:rPr>
          <w:rFonts w:hint="eastAsia" w:ascii="方正楷体_GBK" w:hAnsi="方正楷体_GB2312" w:eastAsia="方正楷体_GBK"/>
          <w:sz w:val="32"/>
          <w:szCs w:val="32"/>
        </w:rPr>
      </w:pPr>
      <w:r>
        <w:rPr>
          <w:rFonts w:hint="eastAsia" w:ascii="方正楷体_GBK" w:hAnsi="方正楷体_GB2312" w:eastAsia="方正楷体_GBK"/>
          <w:sz w:val="32"/>
          <w:szCs w:val="32"/>
        </w:rPr>
        <w:t>（一）报名</w:t>
      </w:r>
    </w:p>
    <w:p>
      <w:pPr>
        <w:autoSpaceDE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有意加入的博士研究生与</w:t>
      </w:r>
      <w:r>
        <w:rPr>
          <w:rFonts w:hint="eastAsia" w:ascii="方正仿宋_GBK" w:eastAsia="方正仿宋_GBK"/>
          <w:sz w:val="32"/>
          <w:szCs w:val="32"/>
          <w:lang w:val="en-US" w:eastAsia="zh-CN"/>
        </w:rPr>
        <w:t>我院</w:t>
      </w:r>
      <w:r>
        <w:rPr>
          <w:rFonts w:hint="eastAsia" w:ascii="方正仿宋_GBK" w:eastAsia="方正仿宋_GBK"/>
          <w:sz w:val="32"/>
          <w:szCs w:val="32"/>
        </w:rPr>
        <w:t>人事科负责人联系，将应聘材料电子扫描版发送至指定电子邮箱并电话确认，即可完成报名；也可在我院</w:t>
      </w:r>
      <w:r>
        <w:rPr>
          <w:rFonts w:hint="eastAsia" w:ascii="方正仿宋_GBK" w:eastAsia="方正仿宋_GBK"/>
          <w:sz w:val="32"/>
          <w:szCs w:val="32"/>
          <w:lang w:val="en-US" w:eastAsia="zh-CN"/>
        </w:rPr>
        <w:t>人事科</w:t>
      </w:r>
      <w:r>
        <w:rPr>
          <w:rFonts w:hint="eastAsia" w:ascii="方正仿宋_GBK" w:eastAsia="方正仿宋_GBK"/>
          <w:sz w:val="32"/>
          <w:szCs w:val="32"/>
        </w:rPr>
        <w:t>现场进行报名。应聘材料包括：</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1.个人简历；</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本人身份证、已取得的毕业证（本、硕、博）及学信网查验证明、学位证（本、硕、博）及学位网查验证明；海外博士毕业生《留学回国人员证明》、教育部留学服务中心出具的学历、学位认证书；未毕业学生提供在校证明；</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3.应届毕业生提供学校的推荐信，所在学校院系党组织加盖公章的个人现实表现证明；已毕业的学生提供户口所在地派出所、社区、村委会出具的遵纪守法、思想政治表现等证明，是党员的提供所在党组织加盖公章的政治思想和现实表现证明；</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4.应聘者的学术论文、科研成果等支撑材料电子版；</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5.二级甲等以上医院体检证明。</w:t>
      </w:r>
    </w:p>
    <w:p>
      <w:pPr>
        <w:autoSpaceDE w:val="0"/>
        <w:spacing w:line="560" w:lineRule="exact"/>
        <w:ind w:firstLine="640" w:firstLineChars="200"/>
        <w:rPr>
          <w:rFonts w:hint="eastAsia" w:ascii="方正楷体_GBK" w:hAnsi="方正楷体_GB2312" w:eastAsia="方正楷体_GBK"/>
          <w:sz w:val="32"/>
          <w:szCs w:val="32"/>
        </w:rPr>
      </w:pPr>
      <w:r>
        <w:rPr>
          <w:rFonts w:ascii="方正楷体_GBK" w:hAnsi="方正楷体_GB2312" w:eastAsia="方正楷体_GBK"/>
          <w:sz w:val="32"/>
          <w:szCs w:val="32"/>
        </w:rPr>
        <w:t>（二）初审及考察</w:t>
      </w:r>
    </w:p>
    <w:p>
      <w:pPr>
        <w:autoSpaceDE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人事科对报名的博士研究生进行资格初审，医院人才办进行资格复审，审核通过后对符合医院引进条件博士进行政治思想素质、教学能力、科研水平、个人品质的全面考察。考察一般采取面试方式，特殊情况也可通过网络进行。</w:t>
      </w:r>
    </w:p>
    <w:p>
      <w:pPr>
        <w:autoSpaceDE w:val="0"/>
        <w:spacing w:line="560" w:lineRule="exact"/>
        <w:ind w:firstLine="640" w:firstLineChars="200"/>
        <w:rPr>
          <w:rFonts w:hint="eastAsia" w:ascii="方正楷体_GBK" w:hAnsi="方正楷体_GB2312" w:eastAsia="方正楷体_GBK"/>
          <w:sz w:val="32"/>
          <w:szCs w:val="32"/>
        </w:rPr>
      </w:pPr>
      <w:r>
        <w:rPr>
          <w:rFonts w:ascii="方正楷体_GBK" w:hAnsi="方正楷体_GB2312" w:eastAsia="方正楷体_GBK"/>
          <w:sz w:val="32"/>
          <w:szCs w:val="32"/>
        </w:rPr>
        <w:t>（三）审核及录用</w:t>
      </w:r>
    </w:p>
    <w:p>
      <w:pPr>
        <w:autoSpaceDE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医院考察结束后，经党政会议研究，提出拟聘用名单，形成考察报告，连同应聘材料报卫健委、人社局进行审核。审议通过，按我县人才引进绿色通道程序办理入编。</w:t>
      </w:r>
    </w:p>
    <w:p>
      <w:pPr>
        <w:autoSpaceDE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lang w:val="en-US" w:eastAsia="zh-CN"/>
        </w:rPr>
        <w:t>四</w:t>
      </w:r>
      <w:r>
        <w:rPr>
          <w:rFonts w:hint="eastAsia" w:ascii="方正黑体_GBK" w:eastAsia="方正黑体_GBK"/>
          <w:sz w:val="32"/>
          <w:szCs w:val="32"/>
        </w:rPr>
        <w:t>、引进博士的管理方式和服务期限</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（一）引进博士实行合同管理。对在医院工作的引进博士，在享受待遇前，需签订有关服务期限、相应权利义务及违约责任的协议书。</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（二）凡全职引进的博士服务年限一般为8年。实际服务年限不足协议确定年限的，按协议规定承担违约责任。</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五</w:t>
      </w:r>
      <w:r>
        <w:rPr>
          <w:rFonts w:hint="eastAsia" w:ascii="方正黑体_GBK" w:eastAsia="方正黑体_GBK"/>
          <w:sz w:val="32"/>
          <w:szCs w:val="32"/>
        </w:rPr>
        <w:t>、联系方式</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联 系 人：吴林丽</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联系电话：18996660753    56563786</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邮    箱：1046709750@QQ.com</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autoSpaceDE w:val="0"/>
        <w:spacing w:line="56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附件：奉节县人民医院医学博士招录岗位一览表</w:t>
      </w:r>
    </w:p>
    <w:p>
      <w:pPr>
        <w:autoSpaceDE w:val="0"/>
        <w:spacing w:line="560" w:lineRule="exact"/>
        <w:ind w:firstLine="640" w:firstLineChars="200"/>
        <w:rPr>
          <w:rFonts w:hint="eastAsia" w:ascii="方正仿宋_GBK" w:eastAsia="方正仿宋_GBK"/>
          <w:sz w:val="32"/>
          <w:szCs w:val="32"/>
        </w:rPr>
      </w:pPr>
    </w:p>
    <w:p>
      <w:pPr>
        <w:autoSpaceDE w:val="0"/>
        <w:spacing w:line="560" w:lineRule="exact"/>
        <w:ind w:firstLine="640" w:firstLineChars="200"/>
        <w:rPr>
          <w:rFonts w:hint="eastAsia" w:ascii="方正仿宋_GBK" w:eastAsia="方正仿宋_GBK"/>
          <w:sz w:val="32"/>
          <w:szCs w:val="32"/>
        </w:rPr>
      </w:pPr>
    </w:p>
    <w:p>
      <w:pPr>
        <w:autoSpaceDE w:val="0"/>
        <w:spacing w:line="560" w:lineRule="exact"/>
        <w:ind w:firstLine="640" w:firstLineChars="200"/>
        <w:rPr>
          <w:rFonts w:hint="eastAsia" w:ascii="方正仿宋_GBK" w:eastAsia="方正仿宋_GBK"/>
          <w:sz w:val="32"/>
          <w:szCs w:val="32"/>
        </w:rPr>
      </w:pPr>
    </w:p>
    <w:p>
      <w:pPr>
        <w:autoSpaceDE w:val="0"/>
        <w:spacing w:line="560" w:lineRule="exact"/>
        <w:ind w:firstLine="640" w:firstLineChars="200"/>
        <w:rPr>
          <w:rFonts w:hint="eastAsia" w:ascii="方正仿宋_GBK" w:eastAsia="方正仿宋_GBK"/>
          <w:sz w:val="32"/>
          <w:szCs w:val="32"/>
        </w:rPr>
      </w:pPr>
    </w:p>
    <w:p>
      <w:pPr>
        <w:autoSpaceDE w:val="0"/>
        <w:spacing w:line="560" w:lineRule="exact"/>
        <w:ind w:firstLine="4480" w:firstLineChars="1400"/>
        <w:rPr>
          <w:rFonts w:hint="eastAsia" w:ascii="方正仿宋_GBK" w:eastAsia="方正仿宋_GBK"/>
          <w:sz w:val="32"/>
          <w:szCs w:val="32"/>
        </w:rPr>
      </w:pPr>
      <w:r>
        <w:rPr>
          <w:rFonts w:hint="eastAsia" w:ascii="方正仿宋_GBK" w:eastAsia="方正仿宋_GBK"/>
          <w:sz w:val="32"/>
          <w:szCs w:val="32"/>
        </w:rPr>
        <w:t xml:space="preserve">  奉节县人民医院</w:t>
      </w:r>
    </w:p>
    <w:p>
      <w:pPr>
        <w:autoSpaceDE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2022年</w:t>
      </w:r>
      <w:r>
        <w:rPr>
          <w:rFonts w:hint="eastAsia" w:ascii="方正仿宋_GBK" w:eastAsia="方正仿宋_GBK"/>
          <w:sz w:val="32"/>
          <w:szCs w:val="32"/>
          <w:lang w:val="en-US" w:eastAsia="zh-CN"/>
        </w:rPr>
        <w:t>5</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w:t>
      </w: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tbl>
      <w:tblPr>
        <w:tblStyle w:val="2"/>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0"/>
        <w:gridCol w:w="1185"/>
        <w:gridCol w:w="1170"/>
        <w:gridCol w:w="660"/>
        <w:gridCol w:w="1545"/>
        <w:gridCol w:w="1410"/>
        <w:gridCol w:w="139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120" w:type="dxa"/>
            <w:gridSpan w:val="8"/>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2"/>
                <w:szCs w:val="2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奉节县人民医院医学博士招录岗位一览表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序号</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岗位名称</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岗位类别及等级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招聘名额</w:t>
            </w:r>
          </w:p>
        </w:tc>
        <w:tc>
          <w:tcPr>
            <w:tcW w:w="4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招聘条件要求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学历（学位）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肿瘤科医师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肿瘤学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博士研究生一次性给予80万元安家费，免费提供5年建筑面积不少于100平方米的住房一套。</w:t>
            </w:r>
            <w:r>
              <w:rPr>
                <w:rFonts w:hint="eastAsia" w:ascii="方正仿宋_GBK" w:hAnsi="方正仿宋_GBK" w:eastAsia="方正仿宋_GBK" w:cs="方正仿宋_GBK"/>
                <w:i w:val="0"/>
                <w:iCs w:val="0"/>
                <w:color w:val="000000"/>
                <w:kern w:val="0"/>
                <w:sz w:val="22"/>
                <w:szCs w:val="22"/>
                <w:u w:val="none"/>
                <w:lang w:val="en-US" w:eastAsia="zh-CN" w:bidi="ar"/>
              </w:rPr>
              <w:t>工资薪金可实行年薪制，采取“一事一议”方式双方进行洽谈确定。</w:t>
            </w:r>
            <w:r>
              <w:rPr>
                <w:rFonts w:hint="eastAsia" w:ascii="方正仿宋_GBK" w:hAnsi="方正仿宋_GBK" w:eastAsia="方正仿宋_GBK" w:cs="方正仿宋_GBK"/>
                <w:i w:val="0"/>
                <w:iCs w:val="0"/>
                <w:color w:val="000000"/>
                <w:kern w:val="0"/>
                <w:sz w:val="22"/>
                <w:szCs w:val="22"/>
                <w:u w:val="none"/>
                <w:lang w:val="en-US" w:eastAsia="zh-CN" w:bidi="ar"/>
              </w:rPr>
              <w:t>协助解决家属随迁随调、子女县内优先安排入学。医院提供相应的工作环境及条件，根据科研项目情况最高提供200万元科研启动基金。。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消化内科医师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内科学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呼吸内科医师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内科学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心血管内科医师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内科学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内分泌医师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内科学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肾内科医师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内科学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感染科医师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内科学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儿内科医师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儿科学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中医科医师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中医内科学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康复医学科医师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康复医学与理疗学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胃肠外科医师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神经外科医师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胸外科医师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泌尿外科医师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耳鼻咽喉科医师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耳鼻咽喉科学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骨科医师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妇科医师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妇产科学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产科医师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妇产科学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重症医学科医师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麻醉医师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麻醉学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口腔医师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口腔医学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皮肤科医师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皮肤病与性病学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病理科医师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病理学与病理生理学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超声科医师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影像医学与核医学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心电科医师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专技</w:t>
            </w:r>
            <w:r>
              <w:rPr>
                <w:rStyle w:val="4"/>
                <w:rFonts w:hint="eastAsia" w:ascii="方正仿宋_GBK" w:hAnsi="方正仿宋_GBK" w:eastAsia="方正仿宋_GBK" w:cs="方正仿宋_GBK"/>
                <w:lang w:val="en-US" w:eastAsia="zh-CN" w:bidi="ar"/>
              </w:rPr>
              <w:t>10</w:t>
            </w:r>
            <w:r>
              <w:rPr>
                <w:rStyle w:val="5"/>
                <w:rFonts w:hint="eastAsia" w:ascii="方正仿宋_GBK" w:hAnsi="方正仿宋_GBK" w:eastAsia="方正仿宋_GBK" w:cs="方正仿宋_GBK"/>
                <w:lang w:val="en-US" w:eastAsia="zh-CN" w:bidi="ar"/>
              </w:rPr>
              <w:t>级以上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研究生学历并取得博士学位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内科学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45周岁以下</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2"/>
                <w:szCs w:val="22"/>
                <w:u w:val="none"/>
              </w:rPr>
            </w:pPr>
          </w:p>
        </w:tc>
      </w:tr>
    </w:tbl>
    <w:p>
      <w:pPr>
        <w:spacing w:line="560" w:lineRule="exact"/>
        <w:rPr>
          <w:rFonts w:hint="eastAsia" w:ascii="方正仿宋_GBK" w:hAnsi="方正仿宋_GBK" w:eastAsia="方正仿宋_GBK" w:cs="方正仿宋_GBK"/>
          <w:sz w:val="28"/>
          <w:szCs w:val="28"/>
          <w:lang w:val="en-US" w:eastAsia="zh-CN"/>
        </w:rPr>
      </w:pPr>
    </w:p>
    <w:p>
      <w:pPr>
        <w:spacing w:line="560" w:lineRule="exact"/>
        <w:rPr>
          <w:rFonts w:hint="eastAsia"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_GB2312">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QyZDBkYTZhMGVkM2U2YmJjMzRkNDg3NGZjNTRmMzkifQ=="/>
  </w:docVars>
  <w:rsids>
    <w:rsidRoot w:val="007C40F0"/>
    <w:rsid w:val="0026472E"/>
    <w:rsid w:val="006C2EF6"/>
    <w:rsid w:val="00793BB2"/>
    <w:rsid w:val="007C40F0"/>
    <w:rsid w:val="00BB7C85"/>
    <w:rsid w:val="0F5C1DCE"/>
    <w:rsid w:val="155A4F47"/>
    <w:rsid w:val="18BE7D6C"/>
    <w:rsid w:val="18F76252"/>
    <w:rsid w:val="2509597A"/>
    <w:rsid w:val="36112091"/>
    <w:rsid w:val="4D4D234B"/>
    <w:rsid w:val="55994FC9"/>
    <w:rsid w:val="58740E1A"/>
    <w:rsid w:val="5E2A2677"/>
    <w:rsid w:val="6C4165A9"/>
    <w:rsid w:val="6E062BB1"/>
    <w:rsid w:val="7746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101"/>
    <w:basedOn w:val="3"/>
    <w:uiPriority w:val="0"/>
    <w:rPr>
      <w:rFonts w:hint="default" w:ascii="Times New Roman" w:hAnsi="Times New Roman" w:cs="Times New Roman"/>
      <w:color w:val="000000"/>
      <w:sz w:val="22"/>
      <w:szCs w:val="22"/>
      <w:u w:val="none"/>
    </w:rPr>
  </w:style>
  <w:style w:type="character" w:customStyle="1" w:styleId="5">
    <w:name w:val="font11"/>
    <w:basedOn w:val="3"/>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1399</Words>
  <Characters>1457</Characters>
  <Lines>13</Lines>
  <Paragraphs>3</Paragraphs>
  <TotalTime>8</TotalTime>
  <ScaleCrop>false</ScaleCrop>
  <LinksUpToDate>false</LinksUpToDate>
  <CharactersWithSpaces>1521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2022-04-26T09:21:00Z</dcterms:created>
  <dc:creator>Microsoft</dc:creator>
  <cp:lastModifiedBy>brilliant</cp:lastModifiedBy>
  <dcterms:modified xsi:type="dcterms:W3CDTF">2022-05-19T02:45:51Z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11AEA692A182465FA5F1D4E9E226ECF9</vt:lpwstr>
  </property>
</Properties>
</file>